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120"/>
        <w:ind w:firstLine="709"/>
        <w:jc w:val="center"/>
        <w:outlineLvl w:val="0"/>
        <w:rPr>
          <w:b/>
          <w:b/>
          <w:sz w:val="20"/>
        </w:rPr>
      </w:pPr>
      <w:r>
        <w:rPr>
          <w:b/>
        </w:rPr>
        <w:t>ОПРОСНЫЙ ЛИСТ</w:t>
        <w:br/>
      </w:r>
      <w:r>
        <w:rPr>
          <w:b/>
          <w:sz w:val="20"/>
        </w:rPr>
        <w:t>при проведении общественных обсуждений по объекту государственной экологической экспертизы федерального уровня – проектная документация «ООО «Цинкум». Строительство завода по производству вельц-оксида цинка», включая предварительные материалы оценки воздействия на окружающую среду</w:t>
      </w:r>
    </w:p>
    <w:p>
      <w:pPr>
        <w:pStyle w:val="Normal"/>
        <w:numPr>
          <w:ilvl w:val="0"/>
          <w:numId w:val="0"/>
        </w:numPr>
        <w:spacing w:before="120" w:after="120"/>
        <w:outlineLvl w:val="0"/>
        <w:rPr>
          <w:b/>
          <w:b/>
        </w:rPr>
      </w:pPr>
      <w:r>
        <w:rPr>
          <w:b/>
        </w:rPr>
        <w:t xml:space="preserve">Информация об участнике общественных обсуждений </w:t>
      </w:r>
      <w:r>
        <w:rPr>
          <w:b/>
          <w:vertAlign w:val="superscript"/>
        </w:rPr>
        <w:t>*</w:t>
      </w:r>
      <w:r>
        <w:rPr>
          <w:b/>
        </w:rPr>
        <w:t>:</w:t>
      </w:r>
    </w:p>
    <w:tbl>
      <w:tblPr>
        <w:tblStyle w:val="a8"/>
        <w:tblW w:w="9411" w:type="dxa"/>
        <w:jc w:val="left"/>
        <w:tblInd w:w="0" w:type="dxa"/>
        <w:tblCellMar>
          <w:top w:w="28" w:type="dxa"/>
          <w:left w:w="85" w:type="dxa"/>
          <w:bottom w:w="28" w:type="dxa"/>
          <w:right w:w="85" w:type="dxa"/>
        </w:tblCellMar>
        <w:tblLook w:val="04a0" w:noVBand="1" w:noHBand="0" w:lastColumn="0" w:firstColumn="1" w:lastRow="0" w:firstRow="1"/>
      </w:tblPr>
      <w:tblGrid>
        <w:gridCol w:w="2835"/>
        <w:gridCol w:w="6575"/>
      </w:tblGrid>
      <w:tr>
        <w:trPr/>
        <w:tc>
          <w:tcPr>
            <w:tcW w:w="283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  <w:t>ФИО: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sz w:val="20"/>
              </w:rPr>
              <w:t>(физ. лицо или представитель юр. лица)</w:t>
            </w:r>
          </w:p>
        </w:tc>
        <w:tc>
          <w:tcPr>
            <w:tcW w:w="657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  <w:t>Организация: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sz w:val="20"/>
              </w:rPr>
              <w:t>(место работы / юр. лицо)</w:t>
            </w:r>
          </w:p>
        </w:tc>
        <w:tc>
          <w:tcPr>
            <w:tcW w:w="657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  <w:t>Должность: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sz w:val="20"/>
              </w:rPr>
              <w:t>(работник)</w:t>
            </w:r>
          </w:p>
        </w:tc>
        <w:tc>
          <w:tcPr>
            <w:tcW w:w="657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  <w:t>Адрес: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sz w:val="20"/>
              </w:rPr>
              <w:t>(жительства, регистрации</w:t>
              <w:br/>
              <w:t>или юридический адрес)</w:t>
            </w:r>
          </w:p>
        </w:tc>
        <w:tc>
          <w:tcPr>
            <w:tcW w:w="657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  <w:t>Телефон: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sz w:val="20"/>
              </w:rPr>
              <w:t>(мобильный/домашний или рабочий, факс при наличии)</w:t>
            </w:r>
          </w:p>
        </w:tc>
        <w:tc>
          <w:tcPr>
            <w:tcW w:w="657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/>
            </w:pPr>
            <w:r>
              <w:rPr>
                <w:sz w:val="20"/>
              </w:rPr>
              <w:t>(электронная почта)</w:t>
            </w:r>
          </w:p>
        </w:tc>
        <w:tc>
          <w:tcPr>
            <w:tcW w:w="6575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120"/>
        <w:outlineLvl w:val="0"/>
        <w:rPr>
          <w:b/>
          <w:b/>
        </w:rPr>
      </w:pPr>
      <w:r>
        <w:rPr>
          <w:b/>
        </w:rPr>
        <w:t xml:space="preserve">Формулировки вопросов, выносимых на общественные обсуждения </w:t>
      </w:r>
      <w:r>
        <w:rPr>
          <w:b/>
          <w:vertAlign w:val="superscript"/>
        </w:rPr>
        <w:t>**</w:t>
      </w:r>
    </w:p>
    <w:tbl>
      <w:tblPr>
        <w:tblW w:w="941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85" w:type="dxa"/>
          <w:bottom w:w="28" w:type="dxa"/>
          <w:right w:w="85" w:type="dxa"/>
        </w:tblCellMar>
        <w:tblLook w:val="04a0" w:noVBand="1" w:noHBand="0" w:lastColumn="0" w:firstColumn="1" w:lastRow="0" w:firstRow="1"/>
      </w:tblPr>
      <w:tblGrid>
        <w:gridCol w:w="566"/>
        <w:gridCol w:w="7370"/>
        <w:gridCol w:w="737"/>
        <w:gridCol w:w="737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both"/>
              <w:rPr/>
            </w:pPr>
            <w:r>
              <w:rPr/>
              <w:t>Ознакомились ли Вы с проектной документацией, включая предварительные материалы оценки воздействия на окружающую среду (ОВОС), выносимой на общественные обсуждения?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Считаете ли Вы, что проектная документация, включая предварительные материалы ОВОС, в полной мере позволяет оценить воздействие на окружающую среду планируемой (намечаемой) деятельности?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Считаете ли Вы, что предлагаемые решения в достаточной мере будут способствовать защите окружающей среды в рамках реализации обсуждаемого объекта?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tbl>
      <w:tblPr>
        <w:tblStyle w:val="a8"/>
        <w:tblW w:w="9411" w:type="dxa"/>
        <w:jc w:val="left"/>
        <w:tblInd w:w="0" w:type="dxa"/>
        <w:tblCellMar>
          <w:top w:w="28" w:type="dxa"/>
          <w:left w:w="85" w:type="dxa"/>
          <w:bottom w:w="28" w:type="dxa"/>
          <w:right w:w="85" w:type="dxa"/>
        </w:tblCellMar>
        <w:tblLook w:val="04a0" w:noVBand="1" w:noHBand="0" w:lastColumn="0" w:firstColumn="1" w:lastRow="0" w:firstRow="1"/>
      </w:tblPr>
      <w:tblGrid>
        <w:gridCol w:w="566"/>
        <w:gridCol w:w="8844"/>
      </w:tblGrid>
      <w:tr>
        <w:trPr/>
        <w:tc>
          <w:tcPr>
            <w:tcW w:w="566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4.</w:t>
            </w:r>
          </w:p>
        </w:tc>
        <w:tc>
          <w:tcPr>
            <w:tcW w:w="8844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Укажите возможные и неучтенные в проектной документации, предварительных материалах ОВОС последствия планируемой (намечаемой) деятельности: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5. </w:t>
            </w:r>
          </w:p>
        </w:tc>
        <w:tc>
          <w:tcPr>
            <w:tcW w:w="8844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Укажите возможные и неучтенные в проектной документации, в предварительных материалах ОВОС мероприятия по предотвращению и снижению воздействия планируемой (намечаемой) деятельности на окружающую среду: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6.</w:t>
            </w:r>
          </w:p>
        </w:tc>
        <w:tc>
          <w:tcPr>
            <w:tcW w:w="8844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Есть ли у Вас предложения, комментарии и замечания к проектной документации, включая предварительные материалы ОВОС, выносимой на общественные обсуждения?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</w:t>
            </w:r>
          </w:p>
        </w:tc>
      </w:tr>
    </w:tbl>
    <w:p>
      <w:pPr>
        <w:pStyle w:val="Normal"/>
        <w:numPr>
          <w:ilvl w:val="0"/>
          <w:numId w:val="0"/>
        </w:numPr>
        <w:spacing w:before="240" w:after="120"/>
        <w:outlineLvl w:val="0"/>
        <w:rPr>
          <w:b/>
          <w:b/>
        </w:rPr>
      </w:pPr>
      <w:r>
        <w:rPr>
          <w:b/>
          <w:vertAlign w:val="superscript"/>
          <w:lang w:val="en-US"/>
        </w:rPr>
        <w:t>*</w:t>
      </w:r>
      <w:r>
        <w:rPr>
          <w:b/>
          <w:lang w:val="en-US"/>
        </w:rPr>
        <w:t xml:space="preserve"> </w:t>
      </w:r>
      <w:r>
        <w:rPr>
          <w:b/>
        </w:rPr>
        <w:t>Порядок заполнения опросного листа: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before="120" w:after="120"/>
        <w:ind w:left="0" w:hanging="0"/>
        <w:jc w:val="both"/>
        <w:rPr>
          <w:szCs w:val="22"/>
        </w:rPr>
      </w:pPr>
      <w:r>
        <w:rPr>
          <w:szCs w:val="22"/>
        </w:rPr>
        <w:t>Информация об участнике общественных обсуждений заполняется участником опроса.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before="120" w:after="120"/>
        <w:ind w:left="0" w:hanging="0"/>
        <w:jc w:val="both"/>
        <w:rPr>
          <w:szCs w:val="22"/>
        </w:rPr>
      </w:pPr>
      <w:r>
        <w:rPr>
          <w:szCs w:val="22"/>
        </w:rPr>
        <w:t>При ответе на вопросы 1,2,3 поставьте любой знак соответствующей графе («Да»/«Нет»).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before="120" w:after="120"/>
        <w:ind w:left="0" w:hanging="0"/>
        <w:jc w:val="both"/>
        <w:rPr>
          <w:szCs w:val="22"/>
        </w:rPr>
      </w:pPr>
      <w:r>
        <w:rPr>
          <w:szCs w:val="22"/>
        </w:rPr>
        <w:t>При ответе на вопросы 4,5 напишите свой вариант ответа на поставленные вопросы.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before="120" w:after="120"/>
        <w:ind w:left="0" w:hanging="0"/>
        <w:jc w:val="both"/>
        <w:rPr>
          <w:szCs w:val="22"/>
        </w:rPr>
      </w:pPr>
      <w:r>
        <w:rPr>
          <w:szCs w:val="22"/>
        </w:rPr>
        <w:t>При ответе на вопросы 6 изложите (при наличии) в свободной форме Ваши замечания, предложение и/или комментарий.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before="120" w:after="120"/>
        <w:ind w:left="0" w:hanging="0"/>
        <w:jc w:val="both"/>
        <w:rPr>
          <w:szCs w:val="22"/>
        </w:rPr>
      </w:pPr>
      <w:r>
        <w:rPr>
          <w:szCs w:val="22"/>
        </w:rPr>
        <w:t>Недействительными признаются опросные листы:</w:t>
      </w:r>
    </w:p>
    <w:p>
      <w:pPr>
        <w:pStyle w:val="ListParagraph"/>
        <w:numPr>
          <w:ilvl w:val="1"/>
          <w:numId w:val="1"/>
        </w:numPr>
        <w:spacing w:before="120" w:after="120"/>
        <w:ind w:left="851" w:hanging="425"/>
        <w:jc w:val="both"/>
        <w:rPr>
          <w:szCs w:val="22"/>
        </w:rPr>
      </w:pPr>
      <w:r>
        <w:rPr>
          <w:szCs w:val="22"/>
        </w:rPr>
        <w:t>неустановленного образца;</w:t>
      </w:r>
    </w:p>
    <w:p>
      <w:pPr>
        <w:pStyle w:val="ListParagraph"/>
        <w:numPr>
          <w:ilvl w:val="1"/>
          <w:numId w:val="1"/>
        </w:numPr>
        <w:spacing w:before="120" w:after="120"/>
        <w:ind w:left="851" w:hanging="425"/>
        <w:jc w:val="both"/>
        <w:rPr>
          <w:szCs w:val="22"/>
        </w:rPr>
      </w:pPr>
      <w:r>
        <w:rPr>
          <w:szCs w:val="22"/>
        </w:rPr>
        <w:t>по которым невозможно установить волеизъявление участника (в которых любой знак поставлен более чем в одном варианте ответа на вопросы 1, 2, 3, или не поставлен ни в одном из них);</w:t>
      </w:r>
    </w:p>
    <w:p>
      <w:pPr>
        <w:pStyle w:val="ListParagraph"/>
        <w:numPr>
          <w:ilvl w:val="1"/>
          <w:numId w:val="1"/>
        </w:numPr>
        <w:spacing w:before="120" w:after="120"/>
        <w:ind w:left="851" w:hanging="425"/>
        <w:jc w:val="both"/>
        <w:rPr>
          <w:szCs w:val="22"/>
        </w:rPr>
      </w:pPr>
      <w:r>
        <w:rPr>
          <w:szCs w:val="22"/>
        </w:rPr>
        <w:t>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>
      <w:pPr>
        <w:pStyle w:val="ListParagraph"/>
        <w:numPr>
          <w:ilvl w:val="1"/>
          <w:numId w:val="1"/>
        </w:numPr>
        <w:spacing w:before="120" w:after="120"/>
        <w:ind w:left="851" w:hanging="425"/>
        <w:jc w:val="both"/>
        <w:rPr>
          <w:szCs w:val="22"/>
        </w:rPr>
      </w:pPr>
      <w:r>
        <w:rPr>
          <w:szCs w:val="22"/>
        </w:rPr>
        <w:t>в которых отсутствуют дата, ФИО, место жительства (адрес), контактный номер телефона, адрес электронной почты (при отправке по эл. почте) учас</w:t>
      </w:r>
      <w:bookmarkStart w:id="0" w:name="_GoBack"/>
      <w:bookmarkEnd w:id="0"/>
      <w:r>
        <w:rPr>
          <w:szCs w:val="22"/>
        </w:rPr>
        <w:t>тника опроса.</w:t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before="120" w:after="120"/>
        <w:ind w:left="0" w:hanging="0"/>
        <w:jc w:val="both"/>
        <w:rPr>
          <w:b/>
          <w:b/>
          <w:szCs w:val="22"/>
        </w:rPr>
      </w:pPr>
      <w:r>
        <w:rPr>
          <w:szCs w:val="22"/>
        </w:rPr>
        <w:t xml:space="preserve">Недействительные опросные листы фиксируются в протоколе общественных обсуждений в форме опроса, но </w:t>
      </w:r>
      <w:r>
        <w:rPr>
          <w:szCs w:val="22"/>
          <w:u w:val="single"/>
        </w:rPr>
        <w:t>не принимаются к рассмотрению</w:t>
      </w:r>
      <w:r>
        <w:rPr>
          <w:szCs w:val="22"/>
        </w:rPr>
        <w:t>.</w:t>
      </w:r>
    </w:p>
    <w:p>
      <w:pPr>
        <w:pStyle w:val="Normal"/>
        <w:numPr>
          <w:ilvl w:val="0"/>
          <w:numId w:val="0"/>
        </w:numPr>
        <w:spacing w:before="240" w:after="120"/>
        <w:outlineLvl w:val="0"/>
        <w:rPr>
          <w:b/>
          <w:b/>
        </w:rPr>
      </w:pPr>
      <w:r>
        <w:rPr>
          <w:b/>
        </w:rPr>
        <w:t xml:space="preserve">Подпись участника опроса по объекту общественных обсуждений </w:t>
      </w:r>
      <w:r>
        <w:rPr>
          <w:b/>
          <w:vertAlign w:val="superscript"/>
        </w:rPr>
        <w:t>***</w:t>
      </w:r>
    </w:p>
    <w:p>
      <w:pPr>
        <w:pStyle w:val="Normal"/>
        <w:jc w:val="both"/>
        <w:rPr/>
      </w:pPr>
      <w:r>
        <w:rPr/>
        <w:t>_____________/______________________________________________/_____________/</w:t>
      </w:r>
    </w:p>
    <w:p>
      <w:pPr>
        <w:pStyle w:val="Normal"/>
        <w:tabs>
          <w:tab w:val="left" w:pos="4253" w:leader="none"/>
          <w:tab w:val="left" w:pos="7938" w:leader="none"/>
        </w:tabs>
        <w:ind w:left="284" w:hanging="0"/>
        <w:jc w:val="both"/>
        <w:rPr>
          <w:sz w:val="18"/>
        </w:rPr>
      </w:pPr>
      <w:r>
        <w:rPr>
          <w:sz w:val="18"/>
        </w:rPr>
        <w:t>подпись</w:t>
        <w:tab/>
        <w:t>ФИО</w:t>
        <w:tab/>
        <w:t>дата</w:t>
      </w:r>
    </w:p>
    <w:p>
      <w:pPr>
        <w:pStyle w:val="ListParagraph"/>
        <w:spacing w:before="120" w:after="0"/>
        <w:ind w:left="0" w:hanging="0"/>
        <w:jc w:val="both"/>
        <w:rPr>
          <w:bCs/>
          <w:iCs/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t>***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 xml:space="preserve">Подписывая настоящий опросный лист Участник общественных обсуждений: дает свое согласие на обработку (хранение, передачу) своих персональных данных, указанных в настоящем опросном листе в соответствии с Федеральным законом от 27.07.2006 №152-ФЗ «О персональных данных», подтверждает, что все указанные в настоящем опросном листе данные верны и могут использоваться исключительно в целях соблюдения своих прав в части проведения </w:t>
      </w:r>
      <w:r>
        <w:rPr>
          <w:color w:val="000000" w:themeColor="text1"/>
          <w:sz w:val="18"/>
          <w:szCs w:val="18"/>
        </w:rPr>
        <w:t>государственной экологической экспертизы указанной в настоящем опросном листе документации в соответствии с Требованиями</w:t>
      </w:r>
      <w:r>
        <w:rPr>
          <w:bCs/>
          <w:iCs/>
          <w:color w:val="000000" w:themeColor="text1"/>
          <w:sz w:val="18"/>
          <w:szCs w:val="18"/>
        </w:rPr>
        <w:t xml:space="preserve"> к материалам оценки воздействия на окружающую среду, утвержденными приказом Минприроды России от 01.12.2020 №999.</w:t>
      </w:r>
    </w:p>
    <w:p>
      <w:pPr>
        <w:pStyle w:val="Normal"/>
        <w:numPr>
          <w:ilvl w:val="0"/>
          <w:numId w:val="0"/>
        </w:numPr>
        <w:spacing w:before="240" w:after="120"/>
        <w:outlineLvl w:val="0"/>
        <w:rPr>
          <w:b/>
          <w:b/>
        </w:rPr>
      </w:pPr>
      <w:r>
        <w:rPr>
          <w:b/>
        </w:rPr>
        <w:t>Подпись Заказчика</w:t>
      </w:r>
    </w:p>
    <w:p>
      <w:pPr>
        <w:pStyle w:val="Normal"/>
        <w:jc w:val="both"/>
        <w:rPr/>
      </w:pPr>
      <w:r>
        <w:rPr/>
        <w:t>_____________/______________________________________________/_____________/</w:t>
      </w:r>
    </w:p>
    <w:p>
      <w:pPr>
        <w:pStyle w:val="Normal"/>
        <w:tabs>
          <w:tab w:val="left" w:pos="4253" w:leader="none"/>
          <w:tab w:val="left" w:pos="7938" w:leader="none"/>
        </w:tabs>
        <w:ind w:left="284" w:hanging="0"/>
        <w:jc w:val="both"/>
        <w:rPr>
          <w:sz w:val="18"/>
        </w:rPr>
      </w:pPr>
      <w:r>
        <w:rPr>
          <w:sz w:val="18"/>
        </w:rPr>
        <w:t>подпись</w:t>
        <w:tab/>
        <w:t>ФИО</w:t>
        <w:tab/>
        <w:t>дата</w:t>
      </w:r>
    </w:p>
    <w:p>
      <w:pPr>
        <w:pStyle w:val="Normal"/>
        <w:numPr>
          <w:ilvl w:val="0"/>
          <w:numId w:val="0"/>
        </w:numPr>
        <w:spacing w:before="240" w:after="120"/>
        <w:outlineLvl w:val="0"/>
        <w:rPr>
          <w:b/>
          <w:b/>
        </w:rPr>
      </w:pPr>
      <w:r>
        <w:rPr>
          <w:b/>
        </w:rPr>
        <w:t>Подпись представителя органа местного самоуправления</w:t>
      </w:r>
    </w:p>
    <w:p>
      <w:pPr>
        <w:pStyle w:val="Normal"/>
        <w:jc w:val="both"/>
        <w:rPr/>
      </w:pPr>
      <w:r>
        <w:rPr/>
        <w:t>_____________/______________________________________________/_____________/</w:t>
      </w:r>
    </w:p>
    <w:p>
      <w:pPr>
        <w:pStyle w:val="Normal"/>
        <w:tabs>
          <w:tab w:val="left" w:pos="4253" w:leader="none"/>
          <w:tab w:val="left" w:pos="7938" w:leader="none"/>
        </w:tabs>
        <w:ind w:left="284" w:hanging="0"/>
        <w:jc w:val="both"/>
        <w:rPr>
          <w:sz w:val="18"/>
        </w:rPr>
      </w:pPr>
      <w:r>
        <w:rPr>
          <w:sz w:val="18"/>
        </w:rPr>
        <w:t>подпись</w:t>
        <w:tab/>
        <w:t>ФИО</w:t>
        <w:tab/>
        <w:t>дата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26a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f726a5"/>
    <w:rPr/>
  </w:style>
  <w:style w:type="character" w:styleId="Style14">
    <w:name w:val="Интернет-ссылка"/>
    <w:basedOn w:val="DefaultParagraphFont"/>
    <w:uiPriority w:val="99"/>
    <w:unhideWhenUsed/>
    <w:rsid w:val="008b2c82"/>
    <w:rPr>
      <w:color w:val="0000FF" w:themeColor="hyperlink"/>
      <w:u w:val="single"/>
    </w:rPr>
  </w:style>
  <w:style w:type="character" w:styleId="Style15" w:customStyle="1">
    <w:name w:val="Основной текст_"/>
    <w:link w:val="1"/>
    <w:qFormat/>
    <w:rsid w:val="008b2c82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2045"/>
    <w:rPr>
      <w:color w:val="605E5C"/>
      <w:shd w:fill="E1DFDD" w:val="clear"/>
    </w:rPr>
  </w:style>
  <w:style w:type="character" w:styleId="Style16" w:customStyle="1">
    <w:name w:val="Абзац списка Знак"/>
    <w:link w:val="a6"/>
    <w:uiPriority w:val="34"/>
    <w:qFormat/>
    <w:locked/>
    <w:rsid w:val="0093546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b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Основной текст1"/>
    <w:basedOn w:val="Normal"/>
    <w:link w:val="a4"/>
    <w:qFormat/>
    <w:rsid w:val="008b2c82"/>
    <w:pPr>
      <w:widowControl w:val="false"/>
      <w:spacing w:before="0" w:after="260"/>
      <w:ind w:firstLine="400"/>
    </w:pPr>
    <w:rPr>
      <w:rFonts w:ascii="Calibri" w:hAnsi="Calibri" w:cs="" w:asciiTheme="minorHAnsi" w:cstheme="minorBidi" w:hAnsiTheme="minorHAnsi"/>
      <w:sz w:val="22"/>
      <w:szCs w:val="22"/>
      <w:lang w:eastAsia="en-US"/>
    </w:rPr>
  </w:style>
  <w:style w:type="paragraph" w:styleId="ListParagraph">
    <w:name w:val="List Paragraph"/>
    <w:basedOn w:val="Normal"/>
    <w:link w:val="a7"/>
    <w:uiPriority w:val="34"/>
    <w:qFormat/>
    <w:rsid w:val="0093546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46f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LibreOffice/5.3.4.1$Linux_X86_64 LibreOffice_project/30$Build-1</Application>
  <Pages>2</Pages>
  <Words>485</Words>
  <Characters>4607</Characters>
  <CharactersWithSpaces>5015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2024-09-09T15:16:00Z</dcterms:created>
  <dc:creator>user090</dc:creator>
  <dc:description/>
  <dc:language>ru-RU</dc:language>
  <cp:lastModifiedBy>Стушков Дмитрий Валерьевич</cp:lastModifiedBy>
  <cp:lastPrinted>2024-07-09T12:10:00Z</cp:lastPrinted>
  <dcterms:modified xsi:type="dcterms:W3CDTF">2024-09-09T15:16:00Z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